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9F" w:rsidRDefault="00530F9F" w:rsidP="00530F9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530F9F" w:rsidRDefault="00530F9F" w:rsidP="00530F9F">
      <w:pPr>
        <w:jc w:val="center"/>
        <w:rPr>
          <w:rFonts w:ascii="Times New Roman" w:hAnsi="Times New Roman"/>
          <w:b/>
          <w:sz w:val="16"/>
        </w:rPr>
      </w:pPr>
    </w:p>
    <w:p w:rsidR="00530F9F" w:rsidRDefault="00530F9F" w:rsidP="00530F9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530F9F" w:rsidRDefault="00530F9F" w:rsidP="00530F9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530F9F" w:rsidRDefault="00530F9F" w:rsidP="00530F9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530F9F" w:rsidRDefault="00530F9F" w:rsidP="00530F9F">
      <w:pPr>
        <w:rPr>
          <w:rFonts w:ascii="Times New Roman" w:hAnsi="Times New Roman"/>
          <w:b/>
          <w:sz w:val="28"/>
        </w:rPr>
      </w:pPr>
    </w:p>
    <w:p w:rsidR="00530F9F" w:rsidRDefault="00530F9F" w:rsidP="00530F9F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530F9F" w:rsidRDefault="00530F9F" w:rsidP="00530F9F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530F9F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_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530F9F" w:rsidRDefault="00530F9F" w:rsidP="00530F9F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30F9F" w:rsidRDefault="00530F9F" w:rsidP="00530F9F"/>
    <w:p w:rsidR="00530F9F" w:rsidRDefault="00530F9F" w:rsidP="00530F9F"/>
    <w:p w:rsidR="00530F9F" w:rsidRDefault="00530F9F" w:rsidP="00530F9F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Экспертное заключение к проекту решения Совета депутатов городского округа «О внесении изменений в решение Совета депутатов городского округа от 25.12.2024  №1-4/1514 «О бюджете городского округа Домодедово на 2025 год и плановый период 2026 и 2027 годов» </w:t>
      </w:r>
    </w:p>
    <w:p w:rsidR="00530F9F" w:rsidRDefault="00530F9F" w:rsidP="00530F9F">
      <w:pPr>
        <w:ind w:left="567"/>
        <w:jc w:val="center"/>
        <w:rPr>
          <w:rFonts w:ascii="Times New Roman" w:hAnsi="Times New Roman"/>
          <w:b/>
        </w:rPr>
      </w:pPr>
    </w:p>
    <w:p w:rsidR="00530F9F" w:rsidRPr="00CB4E28" w:rsidRDefault="00530F9F" w:rsidP="00530F9F">
      <w:pPr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F5CD2">
        <w:rPr>
          <w:rFonts w:ascii="Times New Roman" w:hAnsi="Times New Roman"/>
        </w:rPr>
        <w:t>01</w:t>
      </w:r>
      <w:r>
        <w:rPr>
          <w:rFonts w:ascii="Times New Roman" w:hAnsi="Times New Roman"/>
        </w:rPr>
        <w:t xml:space="preserve">» </w:t>
      </w:r>
      <w:r w:rsidR="00BF5CD2">
        <w:rPr>
          <w:rFonts w:ascii="Times New Roman" w:hAnsi="Times New Roman"/>
        </w:rPr>
        <w:t>апре</w:t>
      </w:r>
      <w:r>
        <w:rPr>
          <w:rFonts w:ascii="Times New Roman" w:hAnsi="Times New Roman"/>
        </w:rPr>
        <w:t>ля 2025г.                                                                                                               № 0</w:t>
      </w:r>
      <w:r w:rsidR="00CB4E28">
        <w:rPr>
          <w:rFonts w:ascii="Times New Roman" w:hAnsi="Times New Roman"/>
        </w:rPr>
        <w:t>3</w:t>
      </w:r>
    </w:p>
    <w:p w:rsidR="00530F9F" w:rsidRDefault="00530F9F" w:rsidP="00530F9F">
      <w:pPr>
        <w:jc w:val="both"/>
        <w:rPr>
          <w:rFonts w:ascii="Times New Roman" w:hAnsi="Times New Roman"/>
        </w:rPr>
      </w:pPr>
    </w:p>
    <w:p w:rsidR="00530F9F" w:rsidRDefault="00530F9F" w:rsidP="00530F9F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10.08.2022г. №1-4/1251.</w:t>
      </w:r>
    </w:p>
    <w:p w:rsidR="00530F9F" w:rsidRDefault="00530F9F" w:rsidP="00530F9F">
      <w:pPr>
        <w:pStyle w:val="a3"/>
        <w:ind w:firstLine="708"/>
      </w:pPr>
      <w:r>
        <w:t>Изменения в бюджете городского округа связаны с необходимостью проведения корректировки доходной и расходной частей бюджета 2025 года в целях принятия новых расходных обязательств.</w:t>
      </w:r>
    </w:p>
    <w:p w:rsidR="00E018EB" w:rsidRDefault="00E018EB" w:rsidP="00530F9F">
      <w:pPr>
        <w:pStyle w:val="a3"/>
        <w:ind w:firstLine="708"/>
      </w:pPr>
    </w:p>
    <w:p w:rsidR="00E018EB" w:rsidRDefault="00E018EB" w:rsidP="00530F9F">
      <w:pPr>
        <w:pStyle w:val="a3"/>
        <w:ind w:firstLine="708"/>
      </w:pPr>
    </w:p>
    <w:p w:rsidR="00F00F87" w:rsidRDefault="00F00F87" w:rsidP="00F00F8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t xml:space="preserve">            </w:t>
      </w:r>
      <w:r>
        <w:rPr>
          <w:b/>
          <w:sz w:val="26"/>
          <w:szCs w:val="26"/>
          <w:u w:val="single"/>
        </w:rPr>
        <w:t>По средствам областного бюджета</w:t>
      </w:r>
      <w:r>
        <w:rPr>
          <w:b/>
          <w:color w:val="FF0000"/>
          <w:sz w:val="26"/>
          <w:szCs w:val="26"/>
          <w:u w:val="single"/>
        </w:rPr>
        <w:t xml:space="preserve"> </w:t>
      </w:r>
      <w:r>
        <w:t xml:space="preserve">произведена корректировка доходной и расходной частей бюджета в сторону увеличения на сумму </w:t>
      </w:r>
      <w:r>
        <w:rPr>
          <w:b/>
        </w:rPr>
        <w:t xml:space="preserve">102,2 </w:t>
      </w:r>
      <w:proofErr w:type="spellStart"/>
      <w:r>
        <w:t>млн.руб</w:t>
      </w:r>
      <w:proofErr w:type="spellEnd"/>
      <w:r>
        <w:t>.</w:t>
      </w:r>
    </w:p>
    <w:p w:rsidR="00F00F87" w:rsidRDefault="00F00F87" w:rsidP="00F00F87">
      <w:pPr>
        <w:tabs>
          <w:tab w:val="left" w:pos="0"/>
        </w:tabs>
        <w:ind w:firstLine="709"/>
        <w:jc w:val="both"/>
        <w:rPr>
          <w:sz w:val="26"/>
          <w:szCs w:val="26"/>
          <w:highlight w:val="yellow"/>
          <w:u w:val="single"/>
        </w:rPr>
      </w:pPr>
    </w:p>
    <w:p w:rsidR="00F00F87" w:rsidRDefault="00F00F87" w:rsidP="00F00F87">
      <w:pPr>
        <w:tabs>
          <w:tab w:val="left" w:pos="0"/>
        </w:tabs>
        <w:ind w:firstLine="709"/>
        <w:jc w:val="both"/>
        <w:rPr>
          <w:b/>
          <w:szCs w:val="24"/>
        </w:rPr>
      </w:pPr>
      <w:r>
        <w:rPr>
          <w:b/>
        </w:rPr>
        <w:t xml:space="preserve">Увеличены бюджетные ассигнования на: </w:t>
      </w:r>
    </w:p>
    <w:p w:rsidR="00F00F87" w:rsidRDefault="00F00F87" w:rsidP="00F00F87">
      <w:pPr>
        <w:ind w:firstLine="709"/>
        <w:jc w:val="both"/>
      </w:pPr>
      <w:r>
        <w:t xml:space="preserve">– проведение ремонта муниципальных объектов физической культуры и спорта (МАУ ГС «Авангард») в сумме </w:t>
      </w:r>
      <w:r>
        <w:rPr>
          <w:b/>
        </w:rPr>
        <w:t xml:space="preserve">92,5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 xml:space="preserve">. (Всего в государственной программе Московской области «Спорт Подмосковья» на 2023–2027 годы по данному объекту запланировано на 2025 год 143,5млн.руб., в том числе: средств областного бюджета – 92,5 </w:t>
      </w:r>
      <w:proofErr w:type="spellStart"/>
      <w:r>
        <w:t>млн.руб</w:t>
      </w:r>
      <w:proofErr w:type="spellEnd"/>
      <w:r>
        <w:t xml:space="preserve">., средств местного бюджета – 51,0 </w:t>
      </w:r>
      <w:proofErr w:type="spellStart"/>
      <w:r>
        <w:t>млн.руб</w:t>
      </w:r>
      <w:proofErr w:type="spellEnd"/>
      <w:r>
        <w:t xml:space="preserve">.); </w:t>
      </w:r>
    </w:p>
    <w:p w:rsidR="00F00F87" w:rsidRDefault="00F00F87" w:rsidP="00F00F87">
      <w:pPr>
        <w:tabs>
          <w:tab w:val="left" w:pos="0"/>
        </w:tabs>
        <w:ind w:firstLine="709"/>
        <w:jc w:val="both"/>
      </w:pPr>
      <w:r>
        <w:t xml:space="preserve">– 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образования, в сумме </w:t>
      </w:r>
      <w:r>
        <w:rPr>
          <w:b/>
        </w:rPr>
        <w:t xml:space="preserve">8,9 </w:t>
      </w:r>
      <w:proofErr w:type="spellStart"/>
      <w:r>
        <w:t>млн.руб</w:t>
      </w:r>
      <w:proofErr w:type="spellEnd"/>
      <w:r>
        <w:t>.;</w:t>
      </w:r>
    </w:p>
    <w:p w:rsidR="00F00F87" w:rsidRDefault="00F00F87" w:rsidP="00F00F87">
      <w:pPr>
        <w:tabs>
          <w:tab w:val="left" w:pos="0"/>
        </w:tabs>
        <w:ind w:firstLine="709"/>
        <w:jc w:val="both"/>
      </w:pPr>
      <w:r>
        <w:t xml:space="preserve">–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в сумме </w:t>
      </w:r>
      <w:r>
        <w:rPr>
          <w:b/>
        </w:rPr>
        <w:t xml:space="preserve">0,8 </w:t>
      </w:r>
      <w:proofErr w:type="spellStart"/>
      <w:r>
        <w:t>млн.руб</w:t>
      </w:r>
      <w:proofErr w:type="spellEnd"/>
      <w:r>
        <w:t>.</w:t>
      </w:r>
    </w:p>
    <w:p w:rsidR="00F00F87" w:rsidRDefault="00F00F87" w:rsidP="00F00F87">
      <w:pPr>
        <w:tabs>
          <w:tab w:val="left" w:pos="0"/>
        </w:tabs>
        <w:ind w:firstLine="709"/>
        <w:jc w:val="both"/>
      </w:pPr>
    </w:p>
    <w:p w:rsidR="00F00F87" w:rsidRDefault="00F00F87" w:rsidP="00F00F87">
      <w:pPr>
        <w:pStyle w:val="a3"/>
        <w:tabs>
          <w:tab w:val="left" w:pos="0"/>
        </w:tabs>
        <w:ind w:firstLine="709"/>
        <w:rPr>
          <w:b/>
          <w:sz w:val="26"/>
          <w:szCs w:val="26"/>
          <w:u w:val="single"/>
        </w:rPr>
      </w:pPr>
    </w:p>
    <w:p w:rsidR="00F00F87" w:rsidRDefault="00F00F87" w:rsidP="00F00F87">
      <w:pPr>
        <w:pStyle w:val="a3"/>
        <w:tabs>
          <w:tab w:val="left" w:pos="0"/>
        </w:tabs>
        <w:ind w:firstLine="709"/>
        <w:rPr>
          <w:b/>
        </w:rPr>
      </w:pPr>
      <w:r>
        <w:rPr>
          <w:b/>
          <w:sz w:val="26"/>
          <w:szCs w:val="26"/>
          <w:u w:val="single"/>
        </w:rPr>
        <w:t xml:space="preserve">По средствам местного бюджета </w:t>
      </w:r>
      <w:r>
        <w:t xml:space="preserve">– произведена корректировка доходной и расходной частей бюджета в сторону увеличения на сумму </w:t>
      </w:r>
      <w:r>
        <w:rPr>
          <w:b/>
        </w:rPr>
        <w:t>407,0</w:t>
      </w:r>
      <w:r>
        <w:t xml:space="preserve"> млн. руб. за счет безвозмездных поступлений (возврат в бюджет остатков денежных средств на лицевых счетах муниципальных учреждений, сложившихся на 01.01.2025 года в сумме 48,2 млн. </w:t>
      </w:r>
      <w:r>
        <w:lastRenderedPageBreak/>
        <w:t xml:space="preserve">руб.), за счет увеличения налоговых поступлений по налогу на доходы физических лиц на сумму 83,6 млн. руб., за счет увеличения  неналоговых доходов бюджета в части поступления платежей за вырубку зеленых насаждений на сумму 251,9 млн. руб. и доходов от продажи земли на сумму 23,3 млн. руб., также произведено перераспределение средств в расходной части бюджета в сумме </w:t>
      </w:r>
      <w:r>
        <w:rPr>
          <w:b/>
        </w:rPr>
        <w:t>23,0</w:t>
      </w:r>
      <w:r>
        <w:t xml:space="preserve"> </w:t>
      </w:r>
      <w:proofErr w:type="spellStart"/>
      <w:r>
        <w:t>млн.руб</w:t>
      </w:r>
      <w:proofErr w:type="spellEnd"/>
      <w:r>
        <w:t>., в целях корректировки сумм бюджетных ассигнований, запланированных в бюджете 2025 года</w:t>
      </w:r>
      <w:r>
        <w:rPr>
          <w:b/>
        </w:rPr>
        <w:t>.</w:t>
      </w:r>
    </w:p>
    <w:p w:rsidR="00F00F87" w:rsidRDefault="00F00F87" w:rsidP="00F00F87">
      <w:pPr>
        <w:pStyle w:val="a3"/>
        <w:tabs>
          <w:tab w:val="left" w:pos="0"/>
        </w:tabs>
        <w:ind w:firstLine="709"/>
        <w:rPr>
          <w:b/>
        </w:rPr>
      </w:pPr>
    </w:p>
    <w:p w:rsidR="00F00F87" w:rsidRDefault="00F00F87" w:rsidP="00F00F87">
      <w:pPr>
        <w:pStyle w:val="a3"/>
        <w:tabs>
          <w:tab w:val="left" w:pos="0"/>
        </w:tabs>
        <w:rPr>
          <w:b/>
        </w:rPr>
      </w:pPr>
      <w:r>
        <w:rPr>
          <w:b/>
        </w:rPr>
        <w:t xml:space="preserve">В расходную часть бюджета включены новые расходные обязательства на сумму 430,0 </w:t>
      </w:r>
      <w:proofErr w:type="spellStart"/>
      <w:r>
        <w:rPr>
          <w:b/>
        </w:rPr>
        <w:t>млн.руб</w:t>
      </w:r>
      <w:proofErr w:type="spellEnd"/>
      <w:r>
        <w:rPr>
          <w:b/>
        </w:rPr>
        <w:t>.:</w:t>
      </w:r>
    </w:p>
    <w:p w:rsidR="00F00F87" w:rsidRDefault="00F00F87" w:rsidP="00F00F87">
      <w:pPr>
        <w:pStyle w:val="a3"/>
        <w:tabs>
          <w:tab w:val="left" w:pos="0"/>
        </w:tabs>
        <w:rPr>
          <w:b/>
        </w:rPr>
      </w:pPr>
    </w:p>
    <w:p w:rsidR="00F00F87" w:rsidRDefault="00F00F87" w:rsidP="00F00F87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по разделу бюджета «Общегосударственные вопросы» </w:t>
      </w:r>
      <w:r>
        <w:rPr>
          <w:rFonts w:eastAsia="Calibri"/>
          <w:lang w:eastAsia="en-US"/>
        </w:rPr>
        <w:t>на:</w:t>
      </w:r>
    </w:p>
    <w:p w:rsidR="00F00F87" w:rsidRDefault="00F00F87" w:rsidP="00F00F87">
      <w:pPr>
        <w:pStyle w:val="a3"/>
        <w:tabs>
          <w:tab w:val="left" w:pos="0"/>
        </w:tabs>
      </w:pPr>
      <w:r>
        <w:rPr>
          <w:rFonts w:eastAsia="Calibri"/>
          <w:lang w:eastAsia="en-US"/>
        </w:rPr>
        <w:t xml:space="preserve">– увеличение фонда оплаты труда Администрации городского округа Домодедово, в связи с вводом в сектор мониторинга жизнедеятельности округа организационного управления 6 штатных единиц, </w:t>
      </w:r>
      <w:r>
        <w:t xml:space="preserve">в сумме </w:t>
      </w:r>
      <w:r>
        <w:rPr>
          <w:b/>
        </w:rPr>
        <w:t xml:space="preserve">10,6 </w:t>
      </w:r>
      <w:proofErr w:type="spellStart"/>
      <w:r>
        <w:t>млн.руб</w:t>
      </w:r>
      <w:proofErr w:type="spellEnd"/>
      <w:r>
        <w:t>.;</w:t>
      </w:r>
    </w:p>
    <w:p w:rsidR="00F00F87" w:rsidRDefault="00F00F87" w:rsidP="00F00F87">
      <w:pPr>
        <w:pStyle w:val="a3"/>
        <w:tabs>
          <w:tab w:val="left" w:pos="0"/>
        </w:tabs>
      </w:pPr>
      <w:r>
        <w:rPr>
          <w:rFonts w:eastAsia="Calibri"/>
          <w:lang w:eastAsia="en-US"/>
        </w:rPr>
        <w:t>– пополнение Резервного фонда Администрации городского округа Домодедово на предупреждение и ликвидацию чрезвычайных ситуаций и последствий стихийных бедствий</w:t>
      </w:r>
      <w:r>
        <w:t xml:space="preserve"> в сумме </w:t>
      </w:r>
      <w:r>
        <w:rPr>
          <w:b/>
        </w:rPr>
        <w:t xml:space="preserve">5,0 </w:t>
      </w:r>
      <w:proofErr w:type="spellStart"/>
      <w:r>
        <w:t>млн.руб</w:t>
      </w:r>
      <w:proofErr w:type="spellEnd"/>
      <w:r>
        <w:t>.;</w:t>
      </w:r>
    </w:p>
    <w:p w:rsidR="00F00F87" w:rsidRDefault="00F00F87" w:rsidP="00F00F87">
      <w:pPr>
        <w:pStyle w:val="a3"/>
        <w:tabs>
          <w:tab w:val="left" w:pos="0"/>
        </w:tabs>
      </w:pPr>
      <w:r>
        <w:rPr>
          <w:rFonts w:eastAsia="Calibri"/>
          <w:lang w:eastAsia="en-US"/>
        </w:rPr>
        <w:t>– оплату судебных расходов Администрации городского округа Домодедово</w:t>
      </w:r>
      <w:r>
        <w:t xml:space="preserve"> в сумме </w:t>
      </w:r>
      <w:r>
        <w:rPr>
          <w:b/>
        </w:rPr>
        <w:t xml:space="preserve">3,6 </w:t>
      </w:r>
      <w:proofErr w:type="spellStart"/>
      <w:r>
        <w:t>млн.руб</w:t>
      </w:r>
      <w:proofErr w:type="spellEnd"/>
      <w:r>
        <w:t>.;</w:t>
      </w:r>
    </w:p>
    <w:p w:rsidR="00F00F87" w:rsidRDefault="00F00F87" w:rsidP="00F00F87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приобретение серверного оборудования для МКУ «Централизованная бухгалтерия» в сумме </w:t>
      </w:r>
      <w:r>
        <w:rPr>
          <w:rFonts w:eastAsia="Calibri"/>
          <w:b/>
          <w:lang w:eastAsia="en-US"/>
        </w:rPr>
        <w:t>2,1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млн.руб</w:t>
      </w:r>
      <w:proofErr w:type="spellEnd"/>
      <w:r>
        <w:rPr>
          <w:rFonts w:eastAsia="Calibri"/>
          <w:lang w:eastAsia="en-US"/>
        </w:rPr>
        <w:t>.;</w:t>
      </w:r>
    </w:p>
    <w:p w:rsidR="00F00F87" w:rsidRDefault="00F00F87" w:rsidP="00F00F87">
      <w:pPr>
        <w:pStyle w:val="a3"/>
        <w:tabs>
          <w:tab w:val="left" w:pos="0"/>
        </w:tabs>
      </w:pPr>
      <w:r>
        <w:rPr>
          <w:rFonts w:eastAsia="Calibri"/>
          <w:lang w:eastAsia="en-US"/>
        </w:rPr>
        <w:t xml:space="preserve">– техническое обслуживание систем противопожарной защиты (СПЗ): системы пожарной сигнализации, системы оповещения, </w:t>
      </w:r>
      <w:proofErr w:type="spellStart"/>
      <w:r>
        <w:rPr>
          <w:rFonts w:eastAsia="Calibri"/>
          <w:lang w:eastAsia="en-US"/>
        </w:rPr>
        <w:t>радиоканальной</w:t>
      </w:r>
      <w:proofErr w:type="spellEnd"/>
      <w:r>
        <w:rPr>
          <w:rFonts w:eastAsia="Calibri"/>
          <w:lang w:eastAsia="en-US"/>
        </w:rPr>
        <w:t xml:space="preserve"> системы передачи информации о пожаре на пульт МЧС, первичных средств пожаротушения в муниципальных нежилых помещениях, </w:t>
      </w:r>
      <w:r>
        <w:t xml:space="preserve">в сумме </w:t>
      </w:r>
      <w:r>
        <w:rPr>
          <w:b/>
        </w:rPr>
        <w:t xml:space="preserve">1,2 </w:t>
      </w:r>
      <w:proofErr w:type="spellStart"/>
      <w:r>
        <w:t>млн.руб</w:t>
      </w:r>
      <w:proofErr w:type="spellEnd"/>
      <w:r>
        <w:t>.;</w:t>
      </w:r>
    </w:p>
    <w:p w:rsidR="00F00F87" w:rsidRDefault="00F00F87" w:rsidP="00F00F87">
      <w:pPr>
        <w:pStyle w:val="a3"/>
        <w:tabs>
          <w:tab w:val="left" w:pos="0"/>
        </w:tabs>
      </w:pPr>
      <w:r>
        <w:t>– предоставление субсидии МУП "Домодедовский водоканал на приобретение автокрана</w:t>
      </w:r>
      <w:r>
        <w:rPr>
          <w:rFonts w:eastAsia="Calibri"/>
          <w:lang w:eastAsia="en-US"/>
        </w:rPr>
        <w:t xml:space="preserve"> </w:t>
      </w:r>
      <w:r>
        <w:t xml:space="preserve">в сумме </w:t>
      </w:r>
      <w:r>
        <w:rPr>
          <w:b/>
        </w:rPr>
        <w:t xml:space="preserve">25,0 </w:t>
      </w:r>
      <w:proofErr w:type="spellStart"/>
      <w:r>
        <w:t>млн.руб</w:t>
      </w:r>
      <w:proofErr w:type="spellEnd"/>
      <w:r>
        <w:t>.</w:t>
      </w:r>
    </w:p>
    <w:p w:rsidR="00F00F87" w:rsidRDefault="00F00F87" w:rsidP="00F00F87">
      <w:pPr>
        <w:pStyle w:val="a3"/>
        <w:rPr>
          <w:rFonts w:eastAsia="Calibri"/>
          <w:b/>
          <w:lang w:eastAsia="en-US"/>
        </w:rPr>
      </w:pPr>
    </w:p>
    <w:p w:rsidR="00F00F87" w:rsidRDefault="00F00F87" w:rsidP="00F00F87">
      <w:pPr>
        <w:pStyle w:val="a3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 разделу бюджета «Национальная экономика» на:</w:t>
      </w:r>
    </w:p>
    <w:p w:rsidR="00F00F87" w:rsidRDefault="00F00F87" w:rsidP="00F00F87">
      <w:pPr>
        <w:pStyle w:val="a3"/>
        <w:rPr>
          <w:rFonts w:eastAsia="Calibri"/>
          <w:b/>
          <w:lang w:eastAsia="en-US"/>
        </w:rPr>
      </w:pPr>
    </w:p>
    <w:p w:rsidR="00F00F87" w:rsidRDefault="00F00F87" w:rsidP="00F00F87">
      <w:pPr>
        <w:pStyle w:val="a3"/>
        <w:tabs>
          <w:tab w:val="left" w:pos="0"/>
        </w:tabs>
      </w:pPr>
      <w:r>
        <w:rPr>
          <w:rFonts w:eastAsia="Calibri"/>
          <w:lang w:eastAsia="en-US"/>
        </w:rPr>
        <w:t xml:space="preserve">– обеспечение транспортной инфраструктурой земельных участков, предоставленных многодетным семьям в </w:t>
      </w:r>
      <w:proofErr w:type="spellStart"/>
      <w:r>
        <w:rPr>
          <w:rFonts w:eastAsia="Calibri"/>
          <w:lang w:eastAsia="en-US"/>
        </w:rPr>
        <w:t>д.Степыгино</w:t>
      </w:r>
      <w:proofErr w:type="spellEnd"/>
      <w:r>
        <w:rPr>
          <w:rFonts w:eastAsia="Calibri"/>
          <w:lang w:eastAsia="en-US"/>
        </w:rPr>
        <w:t xml:space="preserve"> городского округа Домодедово, </w:t>
      </w:r>
      <w:r>
        <w:t xml:space="preserve">в сумме </w:t>
      </w:r>
      <w:r>
        <w:rPr>
          <w:b/>
        </w:rPr>
        <w:t xml:space="preserve">18,5 </w:t>
      </w:r>
      <w:proofErr w:type="spellStart"/>
      <w:r>
        <w:t>млн.руб</w:t>
      </w:r>
      <w:proofErr w:type="spellEnd"/>
      <w:r>
        <w:t>.;</w:t>
      </w:r>
    </w:p>
    <w:p w:rsidR="00F00F87" w:rsidRDefault="00F00F87" w:rsidP="00F00F87">
      <w:pPr>
        <w:pStyle w:val="a3"/>
        <w:tabs>
          <w:tab w:val="left" w:pos="0"/>
        </w:tabs>
      </w:pPr>
      <w:r>
        <w:rPr>
          <w:rFonts w:eastAsia="Calibri"/>
          <w:lang w:eastAsia="en-US"/>
        </w:rPr>
        <w:t xml:space="preserve">– обеспечение транспортной инфраструктурой земельных участков, предоставленных многодетным семьям в </w:t>
      </w:r>
      <w:proofErr w:type="spellStart"/>
      <w:r>
        <w:rPr>
          <w:rFonts w:eastAsia="Calibri"/>
          <w:lang w:eastAsia="en-US"/>
        </w:rPr>
        <w:t>д.Голубино</w:t>
      </w:r>
      <w:proofErr w:type="spellEnd"/>
      <w:r>
        <w:rPr>
          <w:rFonts w:eastAsia="Calibri"/>
          <w:lang w:eastAsia="en-US"/>
        </w:rPr>
        <w:t xml:space="preserve"> городского округа Домодедово, </w:t>
      </w:r>
      <w:r>
        <w:t xml:space="preserve">в сумме </w:t>
      </w:r>
      <w:r>
        <w:rPr>
          <w:b/>
        </w:rPr>
        <w:t xml:space="preserve">11,2 </w:t>
      </w:r>
      <w:proofErr w:type="spellStart"/>
      <w:r>
        <w:t>млн.руб</w:t>
      </w:r>
      <w:proofErr w:type="spellEnd"/>
      <w:r>
        <w:t>.;</w:t>
      </w:r>
    </w:p>
    <w:p w:rsidR="00F00F87" w:rsidRDefault="00F00F87" w:rsidP="00F00F87">
      <w:pPr>
        <w:pStyle w:val="a3"/>
        <w:tabs>
          <w:tab w:val="left" w:pos="0"/>
        </w:tabs>
      </w:pPr>
      <w:r>
        <w:rPr>
          <w:rFonts w:eastAsia="Calibri"/>
          <w:lang w:eastAsia="en-US"/>
        </w:rPr>
        <w:t xml:space="preserve">– устройство разворота для общественного транспорта в </w:t>
      </w:r>
      <w:proofErr w:type="spellStart"/>
      <w:r>
        <w:rPr>
          <w:rFonts w:eastAsia="Calibri"/>
          <w:lang w:eastAsia="en-US"/>
        </w:rPr>
        <w:t>д.Акулинино</w:t>
      </w:r>
      <w:proofErr w:type="spellEnd"/>
      <w:r>
        <w:rPr>
          <w:rFonts w:eastAsia="Calibri"/>
          <w:lang w:eastAsia="en-US"/>
        </w:rPr>
        <w:t xml:space="preserve"> городского округа Домодедово </w:t>
      </w:r>
      <w:r>
        <w:t xml:space="preserve">в сумме </w:t>
      </w:r>
      <w:r>
        <w:rPr>
          <w:b/>
        </w:rPr>
        <w:t xml:space="preserve">1,8 </w:t>
      </w:r>
      <w:proofErr w:type="spellStart"/>
      <w:r>
        <w:t>млн.руб</w:t>
      </w:r>
      <w:proofErr w:type="spellEnd"/>
      <w:r>
        <w:t>.;</w:t>
      </w:r>
    </w:p>
    <w:p w:rsidR="00F00F87" w:rsidRDefault="00F00F87" w:rsidP="00F00F87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разработку проектно-сметной документации для строительства тротуара по адресу: </w:t>
      </w:r>
      <w:proofErr w:type="spellStart"/>
      <w:r>
        <w:rPr>
          <w:rFonts w:eastAsia="Calibri"/>
          <w:lang w:eastAsia="en-US"/>
        </w:rPr>
        <w:t>г.Домодедово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мкр.Востряково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ул.Радонежская</w:t>
      </w:r>
      <w:proofErr w:type="spellEnd"/>
      <w:r>
        <w:t xml:space="preserve"> в сумме </w:t>
      </w:r>
      <w:r>
        <w:rPr>
          <w:b/>
        </w:rPr>
        <w:t xml:space="preserve">5,0 </w:t>
      </w:r>
      <w:proofErr w:type="spellStart"/>
      <w:r>
        <w:t>млн.руб</w:t>
      </w:r>
      <w:proofErr w:type="spellEnd"/>
      <w:r>
        <w:t>.;</w:t>
      </w:r>
    </w:p>
    <w:p w:rsidR="00F00F87" w:rsidRDefault="00F00F87" w:rsidP="00F00F87">
      <w:pPr>
        <w:pStyle w:val="a3"/>
      </w:pPr>
      <w:r>
        <w:rPr>
          <w:rFonts w:eastAsia="Calibri"/>
          <w:lang w:eastAsia="en-US"/>
        </w:rPr>
        <w:t xml:space="preserve">– ремонт дороги в </w:t>
      </w:r>
      <w:proofErr w:type="spellStart"/>
      <w:r>
        <w:rPr>
          <w:rFonts w:eastAsia="Calibri"/>
          <w:lang w:eastAsia="en-US"/>
        </w:rPr>
        <w:t>мкр.Белые</w:t>
      </w:r>
      <w:proofErr w:type="spellEnd"/>
      <w:r>
        <w:rPr>
          <w:rFonts w:eastAsia="Calibri"/>
          <w:lang w:eastAsia="en-US"/>
        </w:rPr>
        <w:t xml:space="preserve"> Столбы по </w:t>
      </w:r>
      <w:proofErr w:type="spellStart"/>
      <w:r>
        <w:rPr>
          <w:rFonts w:eastAsia="Calibri"/>
          <w:lang w:eastAsia="en-US"/>
        </w:rPr>
        <w:t>ул.Телеграфная</w:t>
      </w:r>
      <w:proofErr w:type="spellEnd"/>
      <w:r>
        <w:rPr>
          <w:rFonts w:eastAsia="Calibri"/>
          <w:lang w:eastAsia="en-US"/>
        </w:rPr>
        <w:t xml:space="preserve">, в целях организации маршрута школьного автобуса для подвоза детей в учебные учреждения, </w:t>
      </w:r>
      <w:r>
        <w:t xml:space="preserve">в сумме </w:t>
      </w:r>
      <w:r>
        <w:rPr>
          <w:b/>
        </w:rPr>
        <w:t xml:space="preserve">10,0 </w:t>
      </w:r>
      <w:proofErr w:type="spellStart"/>
      <w:r>
        <w:t>млн.руб</w:t>
      </w:r>
      <w:proofErr w:type="spellEnd"/>
      <w:r>
        <w:t>.;</w:t>
      </w:r>
    </w:p>
    <w:p w:rsidR="00F00F87" w:rsidRDefault="00F00F87" w:rsidP="00F00F87">
      <w:pPr>
        <w:pStyle w:val="a3"/>
        <w:rPr>
          <w:rFonts w:eastAsia="Calibri"/>
          <w:lang w:eastAsia="en-US"/>
        </w:rPr>
      </w:pPr>
      <w:r>
        <w:t>– у</w:t>
      </w:r>
      <w:r>
        <w:rPr>
          <w:rFonts w:eastAsia="Calibri"/>
          <w:lang w:eastAsia="en-US"/>
        </w:rPr>
        <w:t xml:space="preserve">стройство автобусной остановки и парковки возле  амбулатории в </w:t>
      </w:r>
      <w:proofErr w:type="spellStart"/>
      <w:r>
        <w:rPr>
          <w:rFonts w:eastAsia="Calibri"/>
          <w:lang w:eastAsia="en-US"/>
        </w:rPr>
        <w:t>мкр</w:t>
      </w:r>
      <w:proofErr w:type="gramStart"/>
      <w:r>
        <w:rPr>
          <w:rFonts w:eastAsia="Calibri"/>
          <w:lang w:eastAsia="en-US"/>
        </w:rPr>
        <w:t>.В</w:t>
      </w:r>
      <w:proofErr w:type="gramEnd"/>
      <w:r>
        <w:rPr>
          <w:rFonts w:eastAsia="Calibri"/>
          <w:lang w:eastAsia="en-US"/>
        </w:rPr>
        <w:t>остряково</w:t>
      </w:r>
      <w:proofErr w:type="spellEnd"/>
      <w:r>
        <w:rPr>
          <w:rFonts w:eastAsia="Calibri"/>
          <w:lang w:eastAsia="en-US"/>
        </w:rPr>
        <w:t xml:space="preserve">, </w:t>
      </w:r>
      <w:r>
        <w:t xml:space="preserve">в сумме </w:t>
      </w:r>
      <w:r>
        <w:rPr>
          <w:b/>
        </w:rPr>
        <w:t xml:space="preserve">12,2 </w:t>
      </w:r>
      <w:proofErr w:type="spellStart"/>
      <w:r>
        <w:t>млн.руб</w:t>
      </w:r>
      <w:proofErr w:type="spellEnd"/>
      <w:r>
        <w:t>.;</w:t>
      </w:r>
    </w:p>
    <w:p w:rsidR="00F00F87" w:rsidRDefault="00F00F87" w:rsidP="00F00F87">
      <w:pPr>
        <w:pStyle w:val="a3"/>
      </w:pPr>
      <w:r>
        <w:rPr>
          <w:rFonts w:eastAsia="Calibri"/>
          <w:lang w:eastAsia="en-US"/>
        </w:rPr>
        <w:t>– корректировку проектно-сметной документации по планировке территории объекта "Реконструкция участков дорог улицы Промышленная городского округа Домодедово от территории владения "Инвест Недвижимость» до въезда на автомобильную дорогу М-4 "Дон" и от владения "ЮГЦЕМСНАБ" до примыкания к автомобильной дороге М-4 "Дон" с устройством въезда и выезда на автомобильную дорогу Каширское шоссе-</w:t>
      </w:r>
      <w:proofErr w:type="spellStart"/>
      <w:r>
        <w:rPr>
          <w:rFonts w:eastAsia="Calibri"/>
          <w:lang w:eastAsia="en-US"/>
        </w:rPr>
        <w:t>Киселиха</w:t>
      </w:r>
      <w:proofErr w:type="spellEnd"/>
      <w:r>
        <w:rPr>
          <w:rFonts w:eastAsia="Calibri"/>
          <w:lang w:eastAsia="en-US"/>
        </w:rPr>
        <w:t xml:space="preserve">. Этап 1: реконструкция въезда на автомобильную дорогу М-4 "Дон" в районе км 34+000 (слева)" </w:t>
      </w:r>
      <w:r>
        <w:t xml:space="preserve">в сумме </w:t>
      </w:r>
      <w:r>
        <w:rPr>
          <w:b/>
        </w:rPr>
        <w:t xml:space="preserve">3,0 </w:t>
      </w:r>
      <w:proofErr w:type="spellStart"/>
      <w:r>
        <w:t>млн.руб</w:t>
      </w:r>
      <w:proofErr w:type="spellEnd"/>
      <w:r>
        <w:t>.;</w:t>
      </w:r>
    </w:p>
    <w:p w:rsidR="00F00F87" w:rsidRDefault="00F00F87" w:rsidP="00F00F87">
      <w:pPr>
        <w:pStyle w:val="a3"/>
      </w:pPr>
      <w:r>
        <w:lastRenderedPageBreak/>
        <w:t xml:space="preserve">– строительство дороги в целях организации маршрута школьного автобуса для подвоза детей к общеобразовательной школе по адресу: Московская область, г.о. Домодедово, </w:t>
      </w:r>
      <w:proofErr w:type="spellStart"/>
      <w:r>
        <w:t>мкр</w:t>
      </w:r>
      <w:proofErr w:type="spellEnd"/>
      <w:r>
        <w:t xml:space="preserve">. Барыбино, ул. Макаренко в сумме </w:t>
      </w:r>
      <w:r>
        <w:rPr>
          <w:b/>
        </w:rPr>
        <w:t xml:space="preserve">77,4 </w:t>
      </w:r>
      <w:proofErr w:type="spellStart"/>
      <w:r>
        <w:t>млн.руб</w:t>
      </w:r>
      <w:proofErr w:type="spellEnd"/>
      <w:r>
        <w:t>.;</w:t>
      </w:r>
    </w:p>
    <w:p w:rsidR="00F00F87" w:rsidRDefault="00F00F87" w:rsidP="00F00F87">
      <w:pPr>
        <w:pStyle w:val="a3"/>
        <w:ind w:firstLine="0"/>
        <w:rPr>
          <w:rFonts w:eastAsia="Calibri"/>
          <w:lang w:eastAsia="en-US"/>
        </w:rPr>
      </w:pPr>
    </w:p>
    <w:p w:rsidR="00F00F87" w:rsidRDefault="00F00F87" w:rsidP="00F00F87">
      <w:pPr>
        <w:pStyle w:val="a3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 разделу бюджета «Жилищно-коммунальное хозяйство» на:</w:t>
      </w:r>
    </w:p>
    <w:p w:rsidR="00F00F87" w:rsidRDefault="00F00F87" w:rsidP="00F00F87">
      <w:pPr>
        <w:pStyle w:val="a3"/>
        <w:rPr>
          <w:rFonts w:eastAsia="Calibri"/>
          <w:b/>
          <w:lang w:eastAsia="en-US"/>
        </w:rPr>
      </w:pPr>
    </w:p>
    <w:p w:rsidR="00F00F87" w:rsidRDefault="00F00F87" w:rsidP="00F00F87">
      <w:pPr>
        <w:tabs>
          <w:tab w:val="left" w:pos="0"/>
        </w:tabs>
        <w:ind w:firstLine="709"/>
        <w:jc w:val="both"/>
      </w:pPr>
      <w:r>
        <w:t xml:space="preserve">– замену и модернизацию детских игровых площадок в сумме </w:t>
      </w:r>
      <w:r>
        <w:rPr>
          <w:b/>
        </w:rPr>
        <w:t xml:space="preserve">37,3 </w:t>
      </w:r>
      <w:proofErr w:type="spellStart"/>
      <w:r>
        <w:t>млн.руб</w:t>
      </w:r>
      <w:proofErr w:type="spellEnd"/>
      <w:r>
        <w:t xml:space="preserve">. (доведение суммы до норматива, установленного Министерством по содержанию территорий и государственному жилищному надзору Московской области в размере 77,8 </w:t>
      </w:r>
      <w:proofErr w:type="spellStart"/>
      <w:r>
        <w:t>млн.руб</w:t>
      </w:r>
      <w:proofErr w:type="spellEnd"/>
      <w:r>
        <w:t>);</w:t>
      </w:r>
    </w:p>
    <w:p w:rsidR="00F00F87" w:rsidRDefault="00F00F87" w:rsidP="00F00F87">
      <w:pPr>
        <w:tabs>
          <w:tab w:val="left" w:pos="0"/>
        </w:tabs>
        <w:ind w:firstLine="709"/>
        <w:jc w:val="both"/>
      </w:pPr>
      <w:r>
        <w:softHyphen/>
        <w:t xml:space="preserve">– ремонт дворовых территорий в сумме </w:t>
      </w:r>
      <w:r>
        <w:rPr>
          <w:b/>
        </w:rPr>
        <w:t>14,4</w:t>
      </w:r>
      <w:r>
        <w:t xml:space="preserve"> </w:t>
      </w:r>
      <w:proofErr w:type="spellStart"/>
      <w:r>
        <w:t>млн.руб</w:t>
      </w:r>
      <w:proofErr w:type="spellEnd"/>
      <w:r>
        <w:t xml:space="preserve">. (доведение суммы до норматива, установленного Министерством по содержанию территорий и государственному жилищному надзору Московской области в размере 145,6 </w:t>
      </w:r>
      <w:proofErr w:type="spellStart"/>
      <w:r>
        <w:t>млн.руб</w:t>
      </w:r>
      <w:proofErr w:type="spellEnd"/>
      <w:r>
        <w:t>.);</w:t>
      </w:r>
    </w:p>
    <w:p w:rsidR="00F00F87" w:rsidRDefault="00F00F87" w:rsidP="00F00F87">
      <w:pPr>
        <w:tabs>
          <w:tab w:val="left" w:pos="0"/>
        </w:tabs>
        <w:ind w:firstLine="709"/>
        <w:jc w:val="both"/>
      </w:pPr>
      <w:r>
        <w:t xml:space="preserve">– приобретение и монтаж памятника на аллее Славы в городе Домодедово, в сумме </w:t>
      </w:r>
      <w:r>
        <w:rPr>
          <w:b/>
        </w:rPr>
        <w:t>19,3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F00F87" w:rsidRDefault="00F00F87" w:rsidP="00F00F87">
      <w:pPr>
        <w:tabs>
          <w:tab w:val="left" w:pos="0"/>
        </w:tabs>
        <w:ind w:firstLine="709"/>
        <w:jc w:val="both"/>
      </w:pPr>
      <w:r>
        <w:t xml:space="preserve">– реконструкцию сетей горячего водоснабжения котельной "Бригадная"  (целевая субсидия МУП «Теплосеть) в сумме </w:t>
      </w:r>
      <w:r>
        <w:rPr>
          <w:b/>
        </w:rPr>
        <w:t>33,3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00F87" w:rsidRDefault="00F00F87" w:rsidP="00F00F87">
      <w:pPr>
        <w:tabs>
          <w:tab w:val="left" w:pos="0"/>
        </w:tabs>
        <w:ind w:firstLine="709"/>
        <w:jc w:val="both"/>
      </w:pPr>
    </w:p>
    <w:p w:rsidR="00F00F87" w:rsidRDefault="00F00F87" w:rsidP="00F00F87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по разделу бюджета «Образование» на</w:t>
      </w:r>
      <w:r>
        <w:rPr>
          <w:rFonts w:eastAsia="Calibri"/>
          <w:lang w:eastAsia="en-US"/>
        </w:rPr>
        <w:t>:</w:t>
      </w:r>
    </w:p>
    <w:p w:rsidR="00F00F87" w:rsidRDefault="00F00F87" w:rsidP="00F00F87">
      <w:pPr>
        <w:pStyle w:val="a3"/>
        <w:tabs>
          <w:tab w:val="left" w:pos="0"/>
        </w:tabs>
        <w:ind w:firstLine="709"/>
      </w:pPr>
    </w:p>
    <w:p w:rsidR="00F00F87" w:rsidRDefault="00F00F87" w:rsidP="00F00F87">
      <w:pPr>
        <w:pStyle w:val="a3"/>
        <w:tabs>
          <w:tab w:val="left" w:pos="0"/>
        </w:tabs>
      </w:pPr>
      <w:r>
        <w:rPr>
          <w:rFonts w:eastAsia="Calibri"/>
          <w:lang w:eastAsia="en-US"/>
        </w:rPr>
        <w:t xml:space="preserve">– увеличение фонда оплаты труда, в связи с вводом в отдел по работе с общественностью МБУ «Молодежный комплексный центр "ПОБЕДА» 3,5 штатных единиц, </w:t>
      </w:r>
      <w:r>
        <w:t xml:space="preserve">в сумме </w:t>
      </w:r>
      <w:r>
        <w:rPr>
          <w:b/>
        </w:rPr>
        <w:t xml:space="preserve">2,7 </w:t>
      </w:r>
      <w:proofErr w:type="spellStart"/>
      <w:r>
        <w:t>млн.руб</w:t>
      </w:r>
      <w:proofErr w:type="spellEnd"/>
      <w:r>
        <w:t>.;</w:t>
      </w:r>
    </w:p>
    <w:p w:rsidR="00F00F87" w:rsidRDefault="00F00F87" w:rsidP="00F00F87">
      <w:pPr>
        <w:tabs>
          <w:tab w:val="left" w:pos="0"/>
        </w:tabs>
        <w:ind w:firstLine="709"/>
        <w:jc w:val="both"/>
      </w:pPr>
      <w:r>
        <w:t xml:space="preserve">– проведение работ по демонтажу, монтажу системы тревожной, охранной сигнализации и системы контроля и управления доступом (СКУД), установке видеодомофона, систем видеонаблюдения, </w:t>
      </w:r>
      <w:proofErr w:type="spellStart"/>
      <w:r>
        <w:t>радиофиксации</w:t>
      </w:r>
      <w:proofErr w:type="spellEnd"/>
      <w:r>
        <w:t>, оповещения при чрезвычайных ситуациях на объекте МАОУ Домодедовской лицей № 3 (</w:t>
      </w:r>
      <w:proofErr w:type="spellStart"/>
      <w:r>
        <w:t>г.Домодедово</w:t>
      </w:r>
      <w:proofErr w:type="spellEnd"/>
      <w:r>
        <w:t xml:space="preserve">, </w:t>
      </w:r>
      <w:proofErr w:type="spellStart"/>
      <w:r>
        <w:t>ул.Коломийца</w:t>
      </w:r>
      <w:proofErr w:type="spellEnd"/>
      <w:r>
        <w:t xml:space="preserve">, д.4) в сумме </w:t>
      </w:r>
      <w:r>
        <w:rPr>
          <w:b/>
        </w:rPr>
        <w:t>3,2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F00F87" w:rsidRDefault="00F00F87" w:rsidP="00F00F87">
      <w:pPr>
        <w:tabs>
          <w:tab w:val="left" w:pos="0"/>
        </w:tabs>
        <w:ind w:firstLine="709"/>
        <w:jc w:val="both"/>
      </w:pPr>
      <w:r>
        <w:t xml:space="preserve">– оплату коммунальных услуг по вводимым в эксплуатацию в 2025 году новым зданиям образовательных учреждений в сумме </w:t>
      </w:r>
      <w:r>
        <w:rPr>
          <w:b/>
        </w:rPr>
        <w:t>5,2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F00F87" w:rsidRDefault="00F00F87" w:rsidP="00F00F87">
      <w:pPr>
        <w:tabs>
          <w:tab w:val="left" w:pos="0"/>
        </w:tabs>
        <w:ind w:firstLine="709"/>
        <w:jc w:val="both"/>
      </w:pPr>
      <w:r>
        <w:t xml:space="preserve">– оказание услуг профессиональной охраны по осуществлению пропускного и </w:t>
      </w:r>
      <w:proofErr w:type="spellStart"/>
      <w:r>
        <w:t>внутриобъектового</w:t>
      </w:r>
      <w:proofErr w:type="spellEnd"/>
      <w:r>
        <w:t xml:space="preserve"> режимов объектов в муниципальных образовательных учреждениях и учреждениях дополнительного образования за период ноябрь-декабрь 2025 года в сумме </w:t>
      </w:r>
      <w:r>
        <w:rPr>
          <w:b/>
        </w:rPr>
        <w:t>37,2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F00F87" w:rsidRDefault="00F00F87" w:rsidP="00F00F87">
      <w:pPr>
        <w:tabs>
          <w:tab w:val="left" w:pos="0"/>
        </w:tabs>
        <w:ind w:firstLine="709"/>
        <w:jc w:val="both"/>
      </w:pPr>
      <w:r>
        <w:t xml:space="preserve">– технологическое присоединение </w:t>
      </w:r>
      <w:proofErr w:type="spellStart"/>
      <w:r>
        <w:t>электропринимающих</w:t>
      </w:r>
      <w:proofErr w:type="spellEnd"/>
      <w:r>
        <w:t xml:space="preserve"> устройств к электрической сети МАОУ Домодедовская СОШ № 7 с углубленным изучением отдельных предметов в сумме </w:t>
      </w:r>
      <w:r>
        <w:rPr>
          <w:b/>
        </w:rPr>
        <w:t>15,3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F00F87" w:rsidRDefault="00F00F87" w:rsidP="00F00F87">
      <w:pPr>
        <w:tabs>
          <w:tab w:val="left" w:pos="0"/>
        </w:tabs>
        <w:ind w:firstLine="709"/>
        <w:jc w:val="both"/>
      </w:pPr>
      <w:r>
        <w:t xml:space="preserve">– транспортное обслуживание учащихся муниципальных общеобразовательных учреждений при проведении общего государственного экзамена в сумме </w:t>
      </w:r>
      <w:r>
        <w:rPr>
          <w:b/>
        </w:rPr>
        <w:t>8,1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F00F87" w:rsidRDefault="00F00F87" w:rsidP="00F00F87">
      <w:pPr>
        <w:tabs>
          <w:tab w:val="left" w:pos="0"/>
        </w:tabs>
        <w:ind w:firstLine="709"/>
        <w:jc w:val="both"/>
      </w:pPr>
      <w:r>
        <w:t xml:space="preserve">– приобретение комплектующих системы водоотведения и электроснабжения в </w:t>
      </w:r>
      <w:proofErr w:type="spellStart"/>
      <w:r>
        <w:t>ГДКиС</w:t>
      </w:r>
      <w:proofErr w:type="spellEnd"/>
      <w:r>
        <w:t xml:space="preserve"> "Мир" (замена насосов отопления, дренажных насосов, оборудования </w:t>
      </w:r>
      <w:proofErr w:type="spellStart"/>
      <w:r>
        <w:t>электрощитовой</w:t>
      </w:r>
      <w:proofErr w:type="spellEnd"/>
      <w:r>
        <w:t xml:space="preserve">) в сумме </w:t>
      </w:r>
      <w:r>
        <w:rPr>
          <w:b/>
        </w:rPr>
        <w:t>0,5</w:t>
      </w:r>
      <w:r>
        <w:t xml:space="preserve"> </w:t>
      </w:r>
      <w:proofErr w:type="spellStart"/>
      <w:r>
        <w:t>млн.руб</w:t>
      </w:r>
      <w:proofErr w:type="spellEnd"/>
      <w:r>
        <w:t>.</w:t>
      </w:r>
    </w:p>
    <w:p w:rsidR="00F00F87" w:rsidRDefault="00F00F87" w:rsidP="00F00F87">
      <w:pPr>
        <w:pStyle w:val="a3"/>
        <w:tabs>
          <w:tab w:val="left" w:pos="0"/>
        </w:tabs>
      </w:pPr>
    </w:p>
    <w:p w:rsidR="00F00F87" w:rsidRDefault="00F00F87" w:rsidP="00F00F87">
      <w:pPr>
        <w:pStyle w:val="a3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по разделу бюджета «Культура» на</w:t>
      </w:r>
      <w:r>
        <w:rPr>
          <w:rFonts w:eastAsia="Calibri"/>
          <w:lang w:eastAsia="en-US"/>
        </w:rPr>
        <w:t>:</w:t>
      </w:r>
    </w:p>
    <w:p w:rsidR="00F00F87" w:rsidRDefault="00F00F87" w:rsidP="00F00F87">
      <w:pPr>
        <w:pStyle w:val="a3"/>
        <w:rPr>
          <w:rFonts w:eastAsia="Calibri"/>
          <w:lang w:eastAsia="en-US"/>
        </w:rPr>
      </w:pPr>
    </w:p>
    <w:p w:rsidR="00F00F87" w:rsidRDefault="00F00F87" w:rsidP="00F00F87">
      <w:pPr>
        <w:tabs>
          <w:tab w:val="left" w:pos="0"/>
        </w:tabs>
        <w:ind w:firstLine="709"/>
        <w:jc w:val="both"/>
      </w:pPr>
      <w:r>
        <w:rPr>
          <w:rFonts w:eastAsia="Calibri"/>
          <w:lang w:eastAsia="en-US"/>
        </w:rPr>
        <w:t xml:space="preserve">– установку декоративного ограждения периметра парковки у здания </w:t>
      </w:r>
      <w:proofErr w:type="spellStart"/>
      <w:r>
        <w:rPr>
          <w:rFonts w:eastAsia="Calibri"/>
          <w:lang w:eastAsia="en-US"/>
        </w:rPr>
        <w:t>ГДКиС</w:t>
      </w:r>
      <w:proofErr w:type="spellEnd"/>
      <w:r>
        <w:rPr>
          <w:rFonts w:eastAsia="Calibri"/>
          <w:lang w:eastAsia="en-US"/>
        </w:rPr>
        <w:t xml:space="preserve"> "Мир": </w:t>
      </w:r>
      <w:proofErr w:type="spellStart"/>
      <w:r>
        <w:rPr>
          <w:rFonts w:eastAsia="Calibri"/>
          <w:lang w:eastAsia="en-US"/>
        </w:rPr>
        <w:t>г.Домодедово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мкр.Западный</w:t>
      </w:r>
      <w:proofErr w:type="spellEnd"/>
      <w:r>
        <w:rPr>
          <w:rFonts w:eastAsia="Calibri"/>
          <w:lang w:eastAsia="en-US"/>
        </w:rPr>
        <w:t>, Каширское шоссе, д.100А"</w:t>
      </w:r>
      <w:r>
        <w:t xml:space="preserve"> в сумме </w:t>
      </w:r>
      <w:r>
        <w:rPr>
          <w:b/>
        </w:rPr>
        <w:t xml:space="preserve">2,1 </w:t>
      </w:r>
      <w:proofErr w:type="spellStart"/>
      <w:r>
        <w:t>млн.руб</w:t>
      </w:r>
      <w:proofErr w:type="spellEnd"/>
      <w:r>
        <w:t>.;</w:t>
      </w:r>
    </w:p>
    <w:p w:rsidR="00F00F87" w:rsidRDefault="00F00F87" w:rsidP="00F00F87">
      <w:pPr>
        <w:tabs>
          <w:tab w:val="left" w:pos="0"/>
        </w:tabs>
        <w:ind w:firstLine="709"/>
        <w:jc w:val="both"/>
      </w:pPr>
      <w:r>
        <w:t xml:space="preserve">– установку </w:t>
      </w:r>
      <w:proofErr w:type="spellStart"/>
      <w:r>
        <w:t>гобапроекторов</w:t>
      </w:r>
      <w:proofErr w:type="spellEnd"/>
      <w:r>
        <w:t xml:space="preserve"> на здании </w:t>
      </w:r>
      <w:proofErr w:type="spellStart"/>
      <w:r>
        <w:rPr>
          <w:rFonts w:eastAsia="Calibri"/>
          <w:lang w:eastAsia="en-US"/>
        </w:rPr>
        <w:t>ГДКиС</w:t>
      </w:r>
      <w:proofErr w:type="spellEnd"/>
      <w:r>
        <w:rPr>
          <w:rFonts w:eastAsia="Calibri"/>
          <w:lang w:eastAsia="en-US"/>
        </w:rPr>
        <w:t xml:space="preserve"> "Мир": </w:t>
      </w:r>
      <w:proofErr w:type="spellStart"/>
      <w:r>
        <w:rPr>
          <w:rFonts w:eastAsia="Calibri"/>
          <w:lang w:eastAsia="en-US"/>
        </w:rPr>
        <w:t>г.Домодедово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мкр.Западный</w:t>
      </w:r>
      <w:proofErr w:type="spellEnd"/>
      <w:r>
        <w:rPr>
          <w:rFonts w:eastAsia="Calibri"/>
          <w:lang w:eastAsia="en-US"/>
        </w:rPr>
        <w:t>, Каширское шоссе, д.100А"</w:t>
      </w:r>
      <w:r>
        <w:t xml:space="preserve"> в сумме </w:t>
      </w:r>
      <w:r>
        <w:rPr>
          <w:b/>
        </w:rPr>
        <w:t xml:space="preserve">3,5 </w:t>
      </w:r>
      <w:proofErr w:type="spellStart"/>
      <w:r>
        <w:t>млн.руб</w:t>
      </w:r>
      <w:proofErr w:type="spellEnd"/>
      <w:r>
        <w:t>.;</w:t>
      </w:r>
    </w:p>
    <w:p w:rsidR="00F00F87" w:rsidRDefault="00F00F87" w:rsidP="00F00F87">
      <w:pPr>
        <w:tabs>
          <w:tab w:val="left" w:pos="0"/>
        </w:tabs>
        <w:ind w:firstLine="709"/>
        <w:jc w:val="both"/>
        <w:rPr>
          <w:rFonts w:asciiTheme="minorHAnsi" w:hAnsiTheme="minorHAnsi"/>
        </w:rPr>
      </w:pPr>
    </w:p>
    <w:p w:rsidR="00BF5CD2" w:rsidRPr="00BF5CD2" w:rsidRDefault="00BF5CD2" w:rsidP="00F00F87">
      <w:pPr>
        <w:tabs>
          <w:tab w:val="left" w:pos="0"/>
        </w:tabs>
        <w:ind w:firstLine="709"/>
        <w:jc w:val="both"/>
        <w:rPr>
          <w:rFonts w:asciiTheme="minorHAnsi" w:hAnsiTheme="minorHAnsi"/>
        </w:rPr>
      </w:pPr>
    </w:p>
    <w:p w:rsidR="00F00F87" w:rsidRDefault="00F00F87" w:rsidP="00F00F87">
      <w:pPr>
        <w:tabs>
          <w:tab w:val="left" w:pos="0"/>
        </w:tabs>
        <w:ind w:firstLine="709"/>
        <w:jc w:val="both"/>
      </w:pPr>
    </w:p>
    <w:p w:rsidR="00F00F87" w:rsidRDefault="00F00F87" w:rsidP="00F00F87">
      <w:pPr>
        <w:pStyle w:val="a3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lastRenderedPageBreak/>
        <w:t>по разделу бюджета «Физическая культура и спорт» на</w:t>
      </w:r>
      <w:r>
        <w:rPr>
          <w:rFonts w:eastAsia="Calibri"/>
          <w:lang w:eastAsia="en-US"/>
        </w:rPr>
        <w:t>:</w:t>
      </w:r>
    </w:p>
    <w:p w:rsidR="00F00F87" w:rsidRDefault="00F00F87" w:rsidP="00F00F87">
      <w:pPr>
        <w:tabs>
          <w:tab w:val="left" w:pos="0"/>
        </w:tabs>
        <w:ind w:firstLine="709"/>
        <w:jc w:val="both"/>
      </w:pPr>
    </w:p>
    <w:p w:rsidR="00F00F87" w:rsidRDefault="00F00F87" w:rsidP="00F00F87">
      <w:pPr>
        <w:tabs>
          <w:tab w:val="left" w:pos="0"/>
        </w:tabs>
        <w:ind w:firstLine="709"/>
        <w:jc w:val="both"/>
      </w:pPr>
      <w:r>
        <w:t xml:space="preserve">– проведение ремонта муниципальных объектов физической культуры и спорта (МАУ ГС «Авангард») в сумме </w:t>
      </w:r>
      <w:r>
        <w:rPr>
          <w:b/>
        </w:rPr>
        <w:t xml:space="preserve">50,9 </w:t>
      </w:r>
      <w:proofErr w:type="spellStart"/>
      <w:r>
        <w:t>млн.руб</w:t>
      </w:r>
      <w:proofErr w:type="spellEnd"/>
      <w:r>
        <w:t>. (</w:t>
      </w:r>
      <w:proofErr w:type="spellStart"/>
      <w:r>
        <w:t>софинансирование</w:t>
      </w:r>
      <w:proofErr w:type="spellEnd"/>
      <w:r>
        <w:t xml:space="preserve"> работ по замене футбольного поля, беговых дорожек, освещения);</w:t>
      </w:r>
    </w:p>
    <w:p w:rsidR="00F00F87" w:rsidRDefault="00F00F87" w:rsidP="00F00F87">
      <w:pPr>
        <w:tabs>
          <w:tab w:val="left" w:pos="0"/>
        </w:tabs>
        <w:ind w:firstLine="709"/>
        <w:jc w:val="both"/>
      </w:pPr>
      <w:r>
        <w:t xml:space="preserve">– на возмещение фактически понесенных затрат на функционирование круглогодичной спортивной секции по хоккею для детей и подростков в сумме </w:t>
      </w:r>
      <w:r>
        <w:rPr>
          <w:b/>
        </w:rPr>
        <w:t xml:space="preserve">10,0 </w:t>
      </w:r>
      <w:proofErr w:type="spellStart"/>
      <w:r>
        <w:t>млн.руб</w:t>
      </w:r>
      <w:proofErr w:type="spellEnd"/>
      <w:r>
        <w:t>. (дополнительно)</w:t>
      </w:r>
    </w:p>
    <w:p w:rsidR="00F00F87" w:rsidRDefault="00F00F87" w:rsidP="00F00F87">
      <w:pPr>
        <w:tabs>
          <w:tab w:val="left" w:pos="0"/>
        </w:tabs>
        <w:ind w:firstLine="709"/>
        <w:jc w:val="both"/>
      </w:pPr>
    </w:p>
    <w:p w:rsidR="00F00F87" w:rsidRDefault="00F00F87" w:rsidP="00F00F87">
      <w:pPr>
        <w:pStyle w:val="a3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по разделу бюджета «Средства массовой информации» на</w:t>
      </w:r>
      <w:r>
        <w:rPr>
          <w:rFonts w:eastAsia="Calibri"/>
          <w:lang w:eastAsia="en-US"/>
        </w:rPr>
        <w:t>:</w:t>
      </w:r>
    </w:p>
    <w:p w:rsidR="00F00F87" w:rsidRDefault="00F00F87" w:rsidP="00F00F87">
      <w:pPr>
        <w:tabs>
          <w:tab w:val="left" w:pos="0"/>
        </w:tabs>
        <w:ind w:firstLine="709"/>
        <w:jc w:val="both"/>
      </w:pPr>
    </w:p>
    <w:p w:rsidR="00F00F87" w:rsidRDefault="00F00F87" w:rsidP="00F00F87">
      <w:pPr>
        <w:tabs>
          <w:tab w:val="left" w:pos="0"/>
        </w:tabs>
        <w:ind w:firstLine="709"/>
        <w:jc w:val="both"/>
      </w:pPr>
      <w:r>
        <w:t xml:space="preserve">– приобретение и монтаж кондиционеров в помещении МАУ "Редакция газеты "Призыв" в сумме </w:t>
      </w:r>
      <w:r>
        <w:rPr>
          <w:b/>
        </w:rPr>
        <w:t xml:space="preserve">0,4 </w:t>
      </w:r>
      <w:proofErr w:type="spellStart"/>
      <w:r>
        <w:t>млн.руб</w:t>
      </w:r>
      <w:proofErr w:type="spellEnd"/>
      <w:r>
        <w:t>.;</w:t>
      </w:r>
    </w:p>
    <w:p w:rsidR="00F00F87" w:rsidRDefault="00F00F87" w:rsidP="00F00F87">
      <w:pPr>
        <w:tabs>
          <w:tab w:val="left" w:pos="0"/>
        </w:tabs>
        <w:ind w:firstLine="709"/>
        <w:jc w:val="both"/>
      </w:pPr>
    </w:p>
    <w:p w:rsidR="00F00F87" w:rsidRDefault="00F00F87" w:rsidP="00F00F87">
      <w:pPr>
        <w:pStyle w:val="a3"/>
        <w:rPr>
          <w:b/>
        </w:rPr>
      </w:pPr>
      <w:r>
        <w:rPr>
          <w:b/>
          <w:sz w:val="26"/>
          <w:szCs w:val="26"/>
        </w:rPr>
        <w:t>Расходы уменьшены</w:t>
      </w:r>
      <w:r>
        <w:rPr>
          <w:b/>
        </w:rPr>
        <w:t>:</w:t>
      </w:r>
    </w:p>
    <w:p w:rsidR="00F00F87" w:rsidRDefault="00F00F87" w:rsidP="00F00F87">
      <w:pPr>
        <w:pStyle w:val="a3"/>
        <w:rPr>
          <w:b/>
        </w:rPr>
      </w:pPr>
    </w:p>
    <w:p w:rsidR="00F00F87" w:rsidRDefault="00F00F87" w:rsidP="00F00F87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на сумму экономии, сложившейся по итогам проведенных аукционов, в размере </w:t>
      </w:r>
      <w:r>
        <w:rPr>
          <w:rFonts w:eastAsia="Calibri"/>
          <w:b/>
          <w:lang w:eastAsia="en-US"/>
        </w:rPr>
        <w:t>13,0</w:t>
      </w:r>
      <w:r>
        <w:rPr>
          <w:rFonts w:eastAsia="Calibri"/>
          <w:lang w:eastAsia="en-US"/>
        </w:rPr>
        <w:t xml:space="preserve"> млн. руб.;</w:t>
      </w:r>
    </w:p>
    <w:p w:rsidR="00F00F87" w:rsidRDefault="00F00F87" w:rsidP="00F00F87">
      <w:pPr>
        <w:tabs>
          <w:tab w:val="left" w:pos="0"/>
        </w:tabs>
        <w:ind w:firstLine="709"/>
        <w:jc w:val="both"/>
      </w:pPr>
      <w:r>
        <w:t xml:space="preserve">– уменьшен лимит фонда оплаты труда МКУ «Комбинат благоустройства» на сумму </w:t>
      </w:r>
      <w:r>
        <w:rPr>
          <w:b/>
        </w:rPr>
        <w:t>6,2</w:t>
      </w:r>
      <w:r>
        <w:t xml:space="preserve"> </w:t>
      </w:r>
      <w:proofErr w:type="spellStart"/>
      <w:r>
        <w:t>млн.руб</w:t>
      </w:r>
      <w:proofErr w:type="spellEnd"/>
      <w:r>
        <w:t>., в связи с сокращением 3 штатных единиц бухгалтеров и переводом учреждения на обслуживание бухгалтерского учета в МКУ «Централизованная бухгалтерия»;</w:t>
      </w:r>
    </w:p>
    <w:p w:rsidR="00F00F87" w:rsidRDefault="00F00F87" w:rsidP="00F00F87">
      <w:pPr>
        <w:tabs>
          <w:tab w:val="left" w:pos="0"/>
        </w:tabs>
        <w:ind w:firstLine="709"/>
        <w:jc w:val="both"/>
      </w:pPr>
      <w:r>
        <w:t xml:space="preserve">– уменьшен лимит фонда оплаты труда МКУ «Управление капитального строительства» на сумму 3,3 </w:t>
      </w:r>
      <w:proofErr w:type="spellStart"/>
      <w:r>
        <w:t>млн.руб</w:t>
      </w:r>
      <w:proofErr w:type="spellEnd"/>
      <w:r>
        <w:t>., в связи с сокращением 3 штатных единиц (вакансии);</w:t>
      </w:r>
    </w:p>
    <w:p w:rsidR="00F00F87" w:rsidRDefault="00F00F87" w:rsidP="00F00F87">
      <w:pPr>
        <w:tabs>
          <w:tab w:val="left" w:pos="0"/>
        </w:tabs>
        <w:ind w:firstLine="709"/>
        <w:jc w:val="both"/>
      </w:pPr>
      <w:r>
        <w:t xml:space="preserve">– уменьшен лимит на содержание МКУ «Домодедовская Статистика», на сумму </w:t>
      </w:r>
      <w:r>
        <w:rPr>
          <w:b/>
        </w:rPr>
        <w:t>0,5</w:t>
      </w:r>
      <w:r>
        <w:t xml:space="preserve"> </w:t>
      </w:r>
      <w:proofErr w:type="spellStart"/>
      <w:r>
        <w:t>млн.руб</w:t>
      </w:r>
      <w:proofErr w:type="spellEnd"/>
      <w:r>
        <w:t>., в связи с реорганизацией учреждения;</w:t>
      </w:r>
    </w:p>
    <w:p w:rsidR="00F00F87" w:rsidRDefault="00F00F87" w:rsidP="00F00F87">
      <w:pPr>
        <w:tabs>
          <w:tab w:val="left" w:pos="0"/>
        </w:tabs>
        <w:ind w:firstLine="709"/>
        <w:jc w:val="both"/>
      </w:pPr>
    </w:p>
    <w:p w:rsidR="00F00F87" w:rsidRDefault="00F00F87" w:rsidP="00F00F87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>В результате данных корректировок бюджет на текущий финансовый год составит:</w:t>
      </w:r>
    </w:p>
    <w:p w:rsidR="00F00F87" w:rsidRDefault="00F00F87" w:rsidP="00F00F87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(</w:t>
      </w:r>
      <w:proofErr w:type="spellStart"/>
      <w:r>
        <w:rPr>
          <w:rFonts w:eastAsia="Calibri"/>
          <w:lang w:eastAsia="en-US"/>
        </w:rPr>
        <w:t>тыс.руб</w:t>
      </w:r>
      <w:proofErr w:type="spellEnd"/>
      <w:r>
        <w:rPr>
          <w:rFonts w:eastAsia="Calibri"/>
          <w:lang w:eastAsia="en-US"/>
        </w:rPr>
        <w:t>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2268"/>
        <w:gridCol w:w="3402"/>
      </w:tblGrid>
      <w:tr w:rsidR="00F00F87" w:rsidTr="00F00F8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87" w:rsidRDefault="00F00F8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87" w:rsidRDefault="00F00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02.04.2025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87" w:rsidRDefault="00F00F87">
            <w:pPr>
              <w:jc w:val="center"/>
              <w:rPr>
                <w:szCs w:val="24"/>
              </w:rPr>
            </w:pPr>
            <w:r>
              <w:t>на 26.02.2025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87" w:rsidRDefault="00F00F8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увеличение (+) / уменьшение (-)</w:t>
            </w:r>
          </w:p>
        </w:tc>
      </w:tr>
      <w:tr w:rsidR="00F00F87" w:rsidTr="00F00F8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87" w:rsidRDefault="00F00F8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87" w:rsidRDefault="00F00F87">
            <w:pPr>
              <w:jc w:val="right"/>
              <w:rPr>
                <w:szCs w:val="24"/>
              </w:rPr>
            </w:pPr>
            <w:r>
              <w:t>14 612,7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87" w:rsidRDefault="00F00F87">
            <w:pPr>
              <w:jc w:val="right"/>
            </w:pPr>
            <w:r>
              <w:t>14 103,5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0F87" w:rsidRDefault="00F00F8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+509,2</w:t>
            </w:r>
          </w:p>
        </w:tc>
      </w:tr>
      <w:tr w:rsidR="00F00F87" w:rsidTr="00F00F8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87" w:rsidRDefault="00F00F8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87" w:rsidRDefault="00F00F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15  539,0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87" w:rsidRDefault="00F00F87">
            <w:pPr>
              <w:jc w:val="right"/>
              <w:rPr>
                <w:szCs w:val="24"/>
              </w:rPr>
            </w:pPr>
            <w:r>
              <w:t>15 029,8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87" w:rsidRDefault="00F00F8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+509,2</w:t>
            </w:r>
          </w:p>
        </w:tc>
      </w:tr>
      <w:tr w:rsidR="00F00F87" w:rsidTr="00F00F8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87" w:rsidRDefault="00F00F8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Дефицит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87" w:rsidRDefault="00F00F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87" w:rsidRDefault="00F00F87">
            <w:pPr>
              <w:jc w:val="right"/>
              <w:rPr>
                <w:szCs w:val="24"/>
              </w:rPr>
            </w:pPr>
            <w:r>
              <w:t>926,3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87" w:rsidRDefault="00F00F8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</w:tbl>
    <w:p w:rsidR="009D404E" w:rsidRDefault="00E018EB" w:rsidP="00E018EB">
      <w:pPr>
        <w:pStyle w:val="a3"/>
        <w:ind w:firstLine="0"/>
      </w:pPr>
      <w:r>
        <w:t xml:space="preserve">          </w:t>
      </w:r>
    </w:p>
    <w:p w:rsidR="009D404E" w:rsidRDefault="009D404E" w:rsidP="00E018EB">
      <w:pPr>
        <w:pStyle w:val="a3"/>
        <w:ind w:firstLine="0"/>
      </w:pPr>
    </w:p>
    <w:p w:rsidR="00E018EB" w:rsidRDefault="00E018EB" w:rsidP="00E018EB">
      <w:pPr>
        <w:pStyle w:val="a3"/>
        <w:ind w:firstLine="0"/>
      </w:pPr>
      <w:r>
        <w:t xml:space="preserve"> По результатам рассмотрения внесенных изменений в решение Совета депутатов городского округа Домодедово от 25.12.2024г. №1-4/1514 «О бюджете городского округа Домодедово на 2025 год и плановый период 2026 и 2027 годов», нарушений бюджетного законодательства не выявлено.</w:t>
      </w:r>
    </w:p>
    <w:p w:rsidR="00F87B61" w:rsidRDefault="00F87B61" w:rsidP="00F87B61">
      <w:pPr>
        <w:pStyle w:val="a3"/>
        <w:ind w:firstLine="0"/>
      </w:pPr>
    </w:p>
    <w:p w:rsidR="00E018EB" w:rsidRDefault="00E018EB" w:rsidP="00F87B61">
      <w:pPr>
        <w:pStyle w:val="a3"/>
        <w:ind w:firstLine="0"/>
      </w:pPr>
    </w:p>
    <w:p w:rsidR="00E018EB" w:rsidRDefault="00E018EB" w:rsidP="00F87B61">
      <w:pPr>
        <w:pStyle w:val="a3"/>
        <w:ind w:firstLine="0"/>
      </w:pPr>
    </w:p>
    <w:p w:rsidR="00E018EB" w:rsidRDefault="00E018EB" w:rsidP="00F87B61">
      <w:pPr>
        <w:pStyle w:val="a3"/>
        <w:ind w:firstLine="0"/>
      </w:pPr>
    </w:p>
    <w:p w:rsidR="00E018EB" w:rsidRDefault="00E018EB" w:rsidP="00F87B61">
      <w:pPr>
        <w:pStyle w:val="a3"/>
        <w:ind w:firstLine="0"/>
      </w:pPr>
    </w:p>
    <w:p w:rsidR="00F87B61" w:rsidRDefault="00F87B61" w:rsidP="00F87B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F5CD2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редседател</w:t>
      </w:r>
      <w:r w:rsidR="00BF5CD2"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 Счетной палаты городского округа</w:t>
      </w:r>
    </w:p>
    <w:p w:rsidR="000E6927" w:rsidRDefault="00F87B61" w:rsidP="00E62E79">
      <w:pPr>
        <w:jc w:val="both"/>
      </w:pPr>
      <w:r>
        <w:rPr>
          <w:rFonts w:ascii="Times New Roman" w:hAnsi="Times New Roman"/>
        </w:rPr>
        <w:t xml:space="preserve">Домодедово Московской области                                                                         </w:t>
      </w:r>
      <w:r w:rsidR="00BF5CD2">
        <w:rPr>
          <w:rFonts w:ascii="Times New Roman" w:hAnsi="Times New Roman"/>
        </w:rPr>
        <w:t>Г</w:t>
      </w:r>
      <w:r>
        <w:rPr>
          <w:rFonts w:ascii="Times New Roman" w:hAnsi="Times New Roman"/>
        </w:rPr>
        <w:t>.</w:t>
      </w:r>
      <w:r w:rsidR="00BF5CD2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. </w:t>
      </w:r>
      <w:r w:rsidR="00BF5CD2">
        <w:rPr>
          <w:rFonts w:ascii="Times New Roman" w:hAnsi="Times New Roman"/>
        </w:rPr>
        <w:t>Копысова</w:t>
      </w:r>
      <w:bookmarkStart w:id="0" w:name="_GoBack"/>
      <w:bookmarkEnd w:id="0"/>
    </w:p>
    <w:sectPr w:rsidR="000E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9F"/>
    <w:rsid w:val="000C5B73"/>
    <w:rsid w:val="000E6927"/>
    <w:rsid w:val="00530F9F"/>
    <w:rsid w:val="009D404E"/>
    <w:rsid w:val="00A6238D"/>
    <w:rsid w:val="00BF5CD2"/>
    <w:rsid w:val="00C936FD"/>
    <w:rsid w:val="00CB4E28"/>
    <w:rsid w:val="00E018EB"/>
    <w:rsid w:val="00E62E79"/>
    <w:rsid w:val="00F00F87"/>
    <w:rsid w:val="00F8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9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0F9F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30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F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F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9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0F9F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30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F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F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2025-04-07T11:11:00Z</dcterms:created>
  <dcterms:modified xsi:type="dcterms:W3CDTF">2025-04-07T11:11:00Z</dcterms:modified>
</cp:coreProperties>
</file>